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100"/>
        <w:rPr>
          <w:rFonts w:hint="eastAsia" w:ascii="宋体" w:eastAsia="宋体"/>
        </w:rPr>
      </w:pPr>
      <w:bookmarkStart w:id="0" w:name="_GoBack"/>
      <w:r>
        <w:rPr>
          <w:rFonts w:hint="eastAsia" w:ascii="宋体" w:eastAsia="宋体"/>
        </w:rPr>
        <w:t>附件三：钢铁工业、焦化企业超低排放案例证明</w:t>
      </w:r>
    </w:p>
    <w:bookmarkEnd w:id="0"/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3" w:after="0" w:line="240" w:lineRule="auto"/>
        <w:rPr>
          <w:sz w:val="17"/>
        </w:rPr>
      </w:pPr>
    </w:p>
    <w:tbl>
      <w:tblPr>
        <w:tblStyle w:val="3"/>
        <w:tblW w:w="8649" w:type="dxa"/>
        <w:tblInd w:w="2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8"/>
        <w:gridCol w:w="1702"/>
        <w:gridCol w:w="284"/>
        <w:gridCol w:w="1021"/>
        <w:gridCol w:w="594"/>
        <w:gridCol w:w="373"/>
        <w:gridCol w:w="337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技术（设备）名称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案例应用企业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spacing w:line="292" w:lineRule="exact"/>
              <w:ind w:left="2325" w:right="2325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 w:ascii="华文楷体" w:eastAsia="华文楷体"/>
                <w:sz w:val="21"/>
              </w:rPr>
              <w:t>加盖公章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688" w:type="dxa"/>
          </w:tcPr>
          <w:p>
            <w:pPr>
              <w:pStyle w:val="5"/>
              <w:spacing w:before="25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198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</w:tcPr>
          <w:p>
            <w:pPr>
              <w:pStyle w:val="5"/>
              <w:spacing w:before="25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环保主管部门负责人</w:t>
            </w:r>
          </w:p>
        </w:tc>
        <w:tc>
          <w:tcPr>
            <w:tcW w:w="198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</w:tcPr>
          <w:p>
            <w:pPr>
              <w:pStyle w:val="5"/>
              <w:spacing w:before="22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98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</w:tcPr>
          <w:p>
            <w:pPr>
              <w:pStyle w:val="5"/>
              <w:spacing w:before="22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应用场所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技术（设备）提供企业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688" w:type="dxa"/>
          </w:tcPr>
          <w:p>
            <w:pPr>
              <w:pStyle w:val="5"/>
              <w:spacing w:before="25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198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</w:tcPr>
          <w:p>
            <w:pPr>
              <w:pStyle w:val="5"/>
              <w:spacing w:before="25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98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</w:tcPr>
          <w:p>
            <w:pPr>
              <w:pStyle w:val="5"/>
              <w:spacing w:before="22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环保设施安装时间</w:t>
            </w:r>
          </w:p>
        </w:tc>
        <w:tc>
          <w:tcPr>
            <w:tcW w:w="198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</w:tcPr>
          <w:p>
            <w:pPr>
              <w:pStyle w:val="5"/>
              <w:spacing w:before="22"/>
              <w:ind w:left="361"/>
              <w:rPr>
                <w:sz w:val="21"/>
              </w:rPr>
            </w:pPr>
            <w:r>
              <w:rPr>
                <w:sz w:val="21"/>
              </w:rPr>
              <w:t>投入运行时间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脱除主要污染物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协同脱除污染物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tabs>
                <w:tab w:val="left" w:pos="1108"/>
                <w:tab w:val="left" w:pos="2212"/>
                <w:tab w:val="left" w:pos="3213"/>
              </w:tabs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>2.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>3.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主要消耗辅助材料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688" w:type="dxa"/>
          </w:tcPr>
          <w:p>
            <w:pPr>
              <w:pStyle w:val="5"/>
              <w:spacing w:before="25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协同脱除所需辅助材料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耗水情况</w:t>
            </w:r>
          </w:p>
        </w:tc>
        <w:tc>
          <w:tcPr>
            <w:tcW w:w="5961" w:type="dxa"/>
            <w:gridSpan w:val="7"/>
          </w:tcPr>
          <w:p>
            <w:pPr>
              <w:pStyle w:val="5"/>
              <w:tabs>
                <w:tab w:val="left" w:pos="950"/>
                <w:tab w:val="left" w:pos="2419"/>
                <w:tab w:val="left" w:pos="4204"/>
              </w:tabs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□新水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循</w:t>
            </w:r>
            <w:r>
              <w:rPr>
                <w:spacing w:val="-3"/>
                <w:sz w:val="21"/>
              </w:rPr>
              <w:t>环</w:t>
            </w:r>
            <w:r>
              <w:rPr>
                <w:sz w:val="21"/>
              </w:rPr>
              <w:t>水</w:t>
            </w:r>
            <w:r>
              <w:rPr>
                <w:spacing w:val="-3"/>
                <w:sz w:val="21"/>
              </w:rPr>
              <w:t>排</w:t>
            </w:r>
            <w:r>
              <w:rPr>
                <w:sz w:val="21"/>
              </w:rPr>
              <w:t>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□对</w:t>
            </w:r>
            <w:r>
              <w:rPr>
                <w:spacing w:val="-3"/>
                <w:sz w:val="21"/>
              </w:rPr>
              <w:t>水</w:t>
            </w:r>
            <w:r>
              <w:rPr>
                <w:sz w:val="21"/>
              </w:rPr>
              <w:t>质</w:t>
            </w:r>
            <w:r>
              <w:rPr>
                <w:spacing w:val="-3"/>
                <w:sz w:val="21"/>
              </w:rPr>
              <w:t>无</w:t>
            </w:r>
            <w:r>
              <w:rPr>
                <w:sz w:val="21"/>
              </w:rPr>
              <w:t>要求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不耗水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污染物载体流量</w:t>
            </w:r>
          </w:p>
        </w:tc>
        <w:tc>
          <w:tcPr>
            <w:tcW w:w="1702" w:type="dxa"/>
          </w:tcPr>
          <w:p>
            <w:pPr>
              <w:pStyle w:val="5"/>
              <w:spacing w:before="28"/>
              <w:ind w:left="94" w:right="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</w:t>
            </w:r>
            <w:r>
              <w:rPr>
                <w:rFonts w:ascii="Calibri"/>
                <w:sz w:val="21"/>
                <w:vertAlign w:val="superscript"/>
              </w:rPr>
              <w:t>3</w:t>
            </w:r>
            <w:r>
              <w:rPr>
                <w:rFonts w:ascii="Calibri"/>
                <w:sz w:val="21"/>
                <w:vertAlign w:val="baseline"/>
              </w:rPr>
              <w:t>/h</w:t>
            </w:r>
          </w:p>
        </w:tc>
        <w:tc>
          <w:tcPr>
            <w:tcW w:w="4259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入口浓度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305" w:type="dxa"/>
            <w:gridSpan w:val="2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最高值：</w:t>
            </w:r>
          </w:p>
        </w:tc>
        <w:tc>
          <w:tcPr>
            <w:tcW w:w="1304" w:type="dxa"/>
            <w:gridSpan w:val="3"/>
          </w:tcPr>
          <w:p>
            <w:pPr>
              <w:pStyle w:val="5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最低值：</w:t>
            </w:r>
          </w:p>
        </w:tc>
        <w:tc>
          <w:tcPr>
            <w:tcW w:w="1650" w:type="dxa"/>
          </w:tcPr>
          <w:p>
            <w:pPr>
              <w:pStyle w:val="5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小时均值：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出口浓度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305" w:type="dxa"/>
            <w:gridSpan w:val="2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最高值：</w:t>
            </w:r>
          </w:p>
        </w:tc>
        <w:tc>
          <w:tcPr>
            <w:tcW w:w="1304" w:type="dxa"/>
            <w:gridSpan w:val="3"/>
          </w:tcPr>
          <w:p>
            <w:pPr>
              <w:pStyle w:val="5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最低值：</w:t>
            </w:r>
          </w:p>
        </w:tc>
        <w:tc>
          <w:tcPr>
            <w:tcW w:w="1650" w:type="dxa"/>
          </w:tcPr>
          <w:p>
            <w:pPr>
              <w:pStyle w:val="5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小时均值：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小时脱除量</w:t>
            </w:r>
          </w:p>
        </w:tc>
        <w:tc>
          <w:tcPr>
            <w:tcW w:w="1702" w:type="dxa"/>
          </w:tcPr>
          <w:p>
            <w:pPr>
              <w:pStyle w:val="5"/>
              <w:spacing w:before="27"/>
              <w:ind w:left="92" w:right="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Kg/h</w:t>
            </w:r>
          </w:p>
        </w:tc>
        <w:tc>
          <w:tcPr>
            <w:tcW w:w="4259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688" w:type="dxa"/>
          </w:tcPr>
          <w:p>
            <w:pPr>
              <w:pStyle w:val="5"/>
              <w:spacing w:before="25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辅助物料消耗</w:t>
            </w:r>
          </w:p>
        </w:tc>
        <w:tc>
          <w:tcPr>
            <w:tcW w:w="1702" w:type="dxa"/>
          </w:tcPr>
          <w:p>
            <w:pPr>
              <w:pStyle w:val="5"/>
              <w:spacing w:before="25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单位污染物消耗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spacing w:before="25"/>
              <w:ind w:left="527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  <w:vMerge w:val="restart"/>
          </w:tcPr>
          <w:p>
            <w:pPr>
              <w:pStyle w:val="5"/>
              <w:spacing w:before="4"/>
              <w:rPr>
                <w:sz w:val="14"/>
              </w:rPr>
            </w:pPr>
          </w:p>
          <w:p>
            <w:pPr>
              <w:pStyle w:val="5"/>
              <w:ind w:left="712"/>
              <w:rPr>
                <w:sz w:val="21"/>
              </w:rPr>
            </w:pPr>
            <w:r>
              <w:rPr>
                <w:sz w:val="21"/>
              </w:rPr>
              <w:t>主要能源消耗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电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spacing w:before="28"/>
              <w:ind w:left="690" w:right="6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kWh/</w:t>
            </w: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水消耗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单位污染物消耗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spacing w:before="28"/>
              <w:ind w:left="688" w:right="6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</w:t>
            </w:r>
            <w:r>
              <w:rPr>
                <w:rFonts w:ascii="Calibri"/>
                <w:sz w:val="21"/>
                <w:vertAlign w:val="superscript"/>
              </w:rPr>
              <w:t>3</w:t>
            </w:r>
            <w:r>
              <w:rPr>
                <w:rFonts w:ascii="Calibri"/>
                <w:sz w:val="21"/>
                <w:vertAlign w:val="baseline"/>
              </w:rPr>
              <w:t>/</w:t>
            </w: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  <w:vMerge w:val="restart"/>
          </w:tcPr>
          <w:p>
            <w:pPr>
              <w:pStyle w:val="5"/>
              <w:spacing w:before="4"/>
              <w:rPr>
                <w:sz w:val="14"/>
              </w:rPr>
            </w:pPr>
          </w:p>
          <w:p>
            <w:pPr>
              <w:pStyle w:val="5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成本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单位污染物成本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单位产品成本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688" w:type="dxa"/>
          </w:tcPr>
          <w:p>
            <w:pPr>
              <w:pStyle w:val="5"/>
              <w:spacing w:before="25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协同处理污染物入口浓度</w:t>
            </w:r>
          </w:p>
        </w:tc>
        <w:tc>
          <w:tcPr>
            <w:tcW w:w="1702" w:type="dxa"/>
          </w:tcPr>
          <w:p>
            <w:pPr>
              <w:pStyle w:val="5"/>
              <w:spacing w:before="25"/>
              <w:ind w:left="91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协同处理污染物出口浓度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小时脱除量</w:t>
            </w:r>
          </w:p>
        </w:tc>
        <w:tc>
          <w:tcPr>
            <w:tcW w:w="1702" w:type="dxa"/>
          </w:tcPr>
          <w:p>
            <w:pPr>
              <w:pStyle w:val="5"/>
              <w:spacing w:before="27"/>
              <w:ind w:left="92" w:right="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Kg/h</w:t>
            </w:r>
          </w:p>
        </w:tc>
        <w:tc>
          <w:tcPr>
            <w:tcW w:w="4259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88" w:type="dxa"/>
          </w:tcPr>
          <w:p>
            <w:pPr>
              <w:pStyle w:val="5"/>
              <w:spacing w:before="22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协同脱除辅助材料消耗</w:t>
            </w:r>
          </w:p>
        </w:tc>
        <w:tc>
          <w:tcPr>
            <w:tcW w:w="1702" w:type="dxa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单位污染物消耗</w:t>
            </w:r>
          </w:p>
        </w:tc>
        <w:tc>
          <w:tcPr>
            <w:tcW w:w="1899" w:type="dxa"/>
            <w:gridSpan w:val="3"/>
          </w:tcPr>
          <w:p>
            <w:pPr>
              <w:pStyle w:val="5"/>
              <w:spacing w:before="22"/>
              <w:ind w:left="527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236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before="4" w:line="218" w:lineRule="auto"/>
        <w:ind w:left="100" w:right="114" w:firstLine="0"/>
        <w:jc w:val="left"/>
        <w:rPr>
          <w:rFonts w:hint="eastAsia" w:ascii="华文楷体" w:eastAsia="华文楷体"/>
          <w:sz w:val="21"/>
        </w:rPr>
      </w:pPr>
      <w:r>
        <w:rPr>
          <w:rFonts w:hint="eastAsia" w:ascii="华文楷体" w:eastAsia="华文楷体"/>
          <w:sz w:val="21"/>
        </w:rPr>
        <w:t>请附设备现场照片、生态环境部门在线监测系统曲线照片，生态环境部门无在线监测者附企业监测连续三天监测数据表。</w:t>
      </w:r>
    </w:p>
    <w:p>
      <w:pPr>
        <w:pStyle w:val="2"/>
        <w:rPr>
          <w:rFonts w:ascii="华文楷体"/>
          <w:sz w:val="26"/>
        </w:rPr>
      </w:pPr>
    </w:p>
    <w:p>
      <w:pPr>
        <w:spacing w:before="213"/>
        <w:ind w:left="100" w:right="0" w:firstLine="0"/>
        <w:jc w:val="left"/>
        <w:rPr>
          <w:sz w:val="21"/>
        </w:rPr>
      </w:pPr>
      <w:r>
        <w:rPr>
          <w:sz w:val="21"/>
        </w:rPr>
        <w:t>填报人：设备运行负责人：</w:t>
      </w:r>
    </w:p>
    <w:p>
      <w:pPr>
        <w:spacing w:before="9" w:line="240" w:lineRule="auto"/>
        <w:rPr>
          <w:sz w:val="27"/>
        </w:rPr>
      </w:pPr>
    </w:p>
    <w:p>
      <w:pPr>
        <w:spacing w:before="0"/>
        <w:ind w:left="100" w:right="0" w:firstLine="0"/>
        <w:jc w:val="left"/>
      </w:pPr>
      <w:r>
        <w:rPr>
          <w:sz w:val="21"/>
        </w:rPr>
        <w:t>环保部门负责人：法定代表人：</w:t>
      </w:r>
    </w:p>
    <w:sectPr>
      <w:pgSz w:w="11910" w:h="16840"/>
      <w:pgMar w:top="1500" w:right="1320" w:bottom="1400" w:left="1340" w:header="0" w:footer="12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25287"/>
    <w:rsid w:val="0C0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2019-09-25T02:07:00Z</dcterms:created>
  <dc:creator>中冶网编^^王梦娟</dc:creator>
  <cp:lastModifiedBy>中冶网编^^王梦娟</cp:lastModifiedBy>
  <dcterms:modified xsi:type="dcterms:W3CDTF">2019-09-25T02:16:19Z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